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6B774E" w14:textId="2E14FDB2" w:rsidR="00BB6F89" w:rsidRDefault="009A0778" w:rsidP="00BB6F89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bookmarkStart w:id="0" w:name="_GoBack"/>
      <w:bookmarkEnd w:id="0"/>
      <w:r w:rsidR="00BB6F89">
        <w:rPr>
          <w:rFonts w:ascii="Corbel" w:hAnsi="Corbel"/>
          <w:bCs/>
          <w:i/>
        </w:rPr>
        <w:t>Załącznik nr 1.5</w:t>
      </w:r>
      <w:r>
        <w:rPr>
          <w:rFonts w:ascii="Corbel" w:hAnsi="Corbel"/>
          <w:bCs/>
          <w:i/>
        </w:rPr>
        <w:t xml:space="preserve"> do Zarządzenia Rektora UR  nr 61/2025</w:t>
      </w:r>
    </w:p>
    <w:p w14:paraId="6FCCA76D" w14:textId="77777777" w:rsidR="00BB6F89" w:rsidRDefault="00BB6F89" w:rsidP="00BB6F89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3F5CFD20" w14:textId="77777777" w:rsidR="00DC15F5" w:rsidRPr="00DC15F5" w:rsidRDefault="00DC15F5" w:rsidP="00DC15F5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DC15F5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Pr="00DC15F5">
        <w:rPr>
          <w:rFonts w:ascii="Corbel" w:hAnsi="Corbel"/>
          <w:b/>
          <w:i/>
          <w:smallCaps/>
          <w:sz w:val="24"/>
          <w:szCs w:val="24"/>
        </w:rPr>
        <w:t>2025-2027</w:t>
      </w:r>
    </w:p>
    <w:p w14:paraId="6D677F8D" w14:textId="77777777" w:rsidR="00DC15F5" w:rsidRPr="00DC15F5" w:rsidRDefault="00DC15F5" w:rsidP="00DC15F5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 w:rsidRPr="00DC15F5">
        <w:rPr>
          <w:rFonts w:ascii="Corbel" w:hAnsi="Corbel"/>
          <w:b/>
          <w:i/>
          <w:smallCaps/>
          <w:sz w:val="24"/>
          <w:szCs w:val="24"/>
        </w:rPr>
        <w:t xml:space="preserve">                                                                                                             (skrajne daty</w:t>
      </w:r>
      <w:r w:rsidRPr="00DC15F5">
        <w:rPr>
          <w:rFonts w:ascii="Corbel" w:hAnsi="Corbel"/>
          <w:b/>
          <w:smallCaps/>
          <w:sz w:val="24"/>
          <w:szCs w:val="24"/>
        </w:rPr>
        <w:t>)</w:t>
      </w:r>
    </w:p>
    <w:p w14:paraId="369536A4" w14:textId="77777777" w:rsidR="00DC15F5" w:rsidRPr="00DC15F5" w:rsidRDefault="00DC15F5" w:rsidP="00DC15F5">
      <w:pPr>
        <w:spacing w:after="0" w:line="240" w:lineRule="auto"/>
        <w:rPr>
          <w:rFonts w:ascii="Corbel" w:hAnsi="Corbel"/>
          <w:b/>
          <w:i/>
          <w:smallCaps/>
          <w:sz w:val="24"/>
          <w:szCs w:val="24"/>
        </w:rPr>
      </w:pPr>
      <w:r w:rsidRPr="00DC15F5">
        <w:rPr>
          <w:rFonts w:ascii="Corbel" w:hAnsi="Corbel"/>
          <w:b/>
          <w:smallCaps/>
          <w:sz w:val="24"/>
          <w:szCs w:val="24"/>
        </w:rPr>
        <w:tab/>
      </w:r>
      <w:r w:rsidRPr="00DC15F5">
        <w:rPr>
          <w:rFonts w:ascii="Corbel" w:hAnsi="Corbel"/>
          <w:b/>
          <w:smallCaps/>
          <w:sz w:val="24"/>
          <w:szCs w:val="24"/>
        </w:rPr>
        <w:tab/>
      </w:r>
      <w:r w:rsidRPr="00DC15F5">
        <w:rPr>
          <w:rFonts w:ascii="Corbel" w:hAnsi="Corbel"/>
          <w:b/>
          <w:smallCaps/>
          <w:sz w:val="24"/>
          <w:szCs w:val="24"/>
        </w:rPr>
        <w:tab/>
      </w:r>
      <w:r w:rsidRPr="00DC15F5">
        <w:rPr>
          <w:rFonts w:ascii="Corbel" w:hAnsi="Corbel"/>
          <w:b/>
          <w:smallCaps/>
          <w:sz w:val="24"/>
          <w:szCs w:val="24"/>
        </w:rPr>
        <w:tab/>
        <w:t xml:space="preserve">Rok akademicki   </w:t>
      </w:r>
      <w:r w:rsidRPr="00DC15F5">
        <w:rPr>
          <w:rFonts w:ascii="Corbel" w:hAnsi="Corbel"/>
          <w:b/>
          <w:i/>
          <w:smallCaps/>
          <w:sz w:val="24"/>
          <w:szCs w:val="24"/>
        </w:rPr>
        <w:t>2025-2026</w:t>
      </w:r>
    </w:p>
    <w:p w14:paraId="34F96261" w14:textId="77777777" w:rsidR="00BB6F89" w:rsidRDefault="00BB6F89" w:rsidP="00BB6F89">
      <w:pPr>
        <w:spacing w:after="0" w:line="240" w:lineRule="auto"/>
        <w:rPr>
          <w:rFonts w:ascii="Corbel" w:hAnsi="Corbel"/>
          <w:sz w:val="24"/>
          <w:szCs w:val="24"/>
        </w:rPr>
      </w:pPr>
    </w:p>
    <w:p w14:paraId="5E3FF80E" w14:textId="77777777" w:rsidR="00BB6F89" w:rsidRDefault="00BB6F89" w:rsidP="00BB6F89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BB6F89" w14:paraId="55A7CF68" w14:textId="77777777" w:rsidTr="00BB6F8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C229A" w14:textId="77777777" w:rsidR="00BB6F89" w:rsidRDefault="00BB6F8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84EE6" w14:textId="77777777" w:rsidR="00BB6F89" w:rsidRDefault="00BB6F89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Współczesne koncepcje metodyki pracy opiekuńczo-wychowawczej</w:t>
            </w:r>
          </w:p>
        </w:tc>
      </w:tr>
      <w:tr w:rsidR="00BB6F89" w14:paraId="00EF1EBF" w14:textId="77777777" w:rsidTr="00BB6F8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C9A61" w14:textId="77777777" w:rsidR="00BB6F89" w:rsidRDefault="00BB6F8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B4DA9" w14:textId="77777777" w:rsidR="00BB6F89" w:rsidRDefault="00BB6F8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softHyphen/>
              <w:t>-</w:t>
            </w:r>
          </w:p>
        </w:tc>
      </w:tr>
      <w:tr w:rsidR="00BB6F89" w14:paraId="3A5C921C" w14:textId="77777777" w:rsidTr="00BB6F8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B2A66" w14:textId="77777777" w:rsidR="00BB6F89" w:rsidRDefault="00BB6F8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680EB" w14:textId="45347577" w:rsidR="00BB6F89" w:rsidRPr="004746E2" w:rsidRDefault="004746E2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BB6F89" w14:paraId="2A840417" w14:textId="77777777" w:rsidTr="00BB6F8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E14BE" w14:textId="77777777" w:rsidR="00BB6F89" w:rsidRDefault="00BB6F8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E64F7" w14:textId="77777777" w:rsidR="00BB6F89" w:rsidRDefault="00BB6F8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BB6F89" w14:paraId="52E0185F" w14:textId="77777777" w:rsidTr="00BB6F8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DAE37" w14:textId="77777777" w:rsidR="00BB6F89" w:rsidRDefault="00BB6F8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12EE0" w14:textId="77777777" w:rsidR="00BB6F89" w:rsidRDefault="00BB6F8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specjalność: Pedagogika Opiekuńczo-Wychowawcza</w:t>
            </w:r>
          </w:p>
        </w:tc>
      </w:tr>
      <w:tr w:rsidR="00BB6F89" w14:paraId="7DA8E1D2" w14:textId="77777777" w:rsidTr="00BB6F8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3DBE9" w14:textId="77777777" w:rsidR="00BB6F89" w:rsidRDefault="00BB6F8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86CF5" w14:textId="77777777" w:rsidR="00BB6F89" w:rsidRDefault="00BB6F8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drugiego stopnia</w:t>
            </w:r>
          </w:p>
        </w:tc>
      </w:tr>
      <w:tr w:rsidR="00BB6F89" w14:paraId="3C077456" w14:textId="77777777" w:rsidTr="00BB6F8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C27EE" w14:textId="77777777" w:rsidR="00BB6F89" w:rsidRDefault="00BB6F8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4AC01" w14:textId="77777777" w:rsidR="00BB6F89" w:rsidRDefault="00BB6F8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BB6F89" w14:paraId="4FEA6353" w14:textId="77777777" w:rsidTr="00BB6F8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6D625" w14:textId="77777777" w:rsidR="00BB6F89" w:rsidRDefault="00BB6F8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2072E" w14:textId="77777777" w:rsidR="00BB6F89" w:rsidRDefault="00BB6F8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niestacjonarna</w:t>
            </w:r>
          </w:p>
        </w:tc>
      </w:tr>
      <w:tr w:rsidR="00BB6F89" w14:paraId="07400326" w14:textId="77777777" w:rsidTr="00BB6F8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14B7B" w14:textId="77777777" w:rsidR="00BB6F89" w:rsidRDefault="00BB6F8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98FD7" w14:textId="77777777" w:rsidR="00BB6F89" w:rsidRDefault="00BB6F8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rok, 2. semestr</w:t>
            </w:r>
          </w:p>
        </w:tc>
      </w:tr>
      <w:tr w:rsidR="00BB6F89" w14:paraId="1A98DF77" w14:textId="77777777" w:rsidTr="00BB6F8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58CB1" w14:textId="77777777" w:rsidR="00BB6F89" w:rsidRDefault="00BB6F8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32B81" w14:textId="77777777" w:rsidR="00BB6F89" w:rsidRDefault="00BB6F8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BB6F89" w14:paraId="44E02052" w14:textId="77777777" w:rsidTr="00BB6F8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18569" w14:textId="77777777" w:rsidR="00BB6F89" w:rsidRDefault="00BB6F8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7FB4B" w14:textId="77777777" w:rsidR="00BB6F89" w:rsidRDefault="00BB6F8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BB6F89" w14:paraId="3333E3D6" w14:textId="77777777" w:rsidTr="00BB6F8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4CCD8" w14:textId="77777777" w:rsidR="00BB6F89" w:rsidRDefault="00BB6F8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35941" w14:textId="4245DAF4" w:rsidR="00BB6F89" w:rsidRDefault="009B2A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Śniegulska</w:t>
            </w:r>
          </w:p>
        </w:tc>
      </w:tr>
      <w:tr w:rsidR="00BB6F89" w14:paraId="3F3F728C" w14:textId="77777777" w:rsidTr="00BB6F8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85EAF" w14:textId="77777777" w:rsidR="00BB6F89" w:rsidRDefault="00BB6F8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54688" w14:textId="77777777" w:rsidR="00BB6F89" w:rsidRDefault="00BB6F8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001A45F8" w14:textId="77777777" w:rsidR="00BB6F89" w:rsidRDefault="00BB6F89" w:rsidP="00BB6F89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proofErr w:type="spellStart"/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>
        <w:rPr>
          <w:rFonts w:ascii="Corbel" w:hAnsi="Corbel"/>
          <w:b w:val="0"/>
          <w:i/>
          <w:sz w:val="24"/>
          <w:szCs w:val="24"/>
        </w:rPr>
        <w:t xml:space="preserve"> z ustaleniami w Jednostce</w:t>
      </w:r>
    </w:p>
    <w:p w14:paraId="0AFAFE28" w14:textId="77777777" w:rsidR="00BB6F89" w:rsidRDefault="00BB6F89" w:rsidP="00BB6F89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9F50DD0" w14:textId="77777777" w:rsidR="00BB6F89" w:rsidRDefault="00BB6F89" w:rsidP="00BB6F89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291FBF25" w14:textId="77777777" w:rsidR="00BB6F89" w:rsidRDefault="00BB6F89" w:rsidP="00BB6F89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87"/>
        <w:gridCol w:w="753"/>
        <w:gridCol w:w="851"/>
        <w:gridCol w:w="774"/>
        <w:gridCol w:w="805"/>
        <w:gridCol w:w="714"/>
        <w:gridCol w:w="924"/>
        <w:gridCol w:w="1142"/>
        <w:gridCol w:w="1391"/>
      </w:tblGrid>
      <w:tr w:rsidR="00BB6F89" w14:paraId="4144445E" w14:textId="77777777" w:rsidTr="00BB6F89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4A9C9" w14:textId="77777777" w:rsidR="00BB6F89" w:rsidRDefault="00BB6F8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2225876" w14:textId="77777777" w:rsidR="00BB6F89" w:rsidRDefault="00BB6F8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89BE7" w14:textId="77777777" w:rsidR="00BB6F89" w:rsidRDefault="00BB6F8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1E27C" w14:textId="77777777" w:rsidR="00BB6F89" w:rsidRDefault="00BB6F8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A624C" w14:textId="77777777" w:rsidR="00BB6F89" w:rsidRDefault="00BB6F8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9E0BC" w14:textId="77777777" w:rsidR="00BB6F89" w:rsidRDefault="00BB6F8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F986A" w14:textId="77777777" w:rsidR="00BB6F89" w:rsidRDefault="00BB6F8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6E7C3" w14:textId="77777777" w:rsidR="00BB6F89" w:rsidRDefault="00BB6F8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5E1BC" w14:textId="77777777" w:rsidR="00BB6F89" w:rsidRDefault="00BB6F8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19E1E" w14:textId="77777777" w:rsidR="00BB6F89" w:rsidRDefault="00BB6F8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BE746" w14:textId="77777777" w:rsidR="00BB6F89" w:rsidRDefault="00BB6F89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BB6F89" w14:paraId="561843E9" w14:textId="77777777" w:rsidTr="00BB6F89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F9F1D" w14:textId="77777777" w:rsidR="00BB6F89" w:rsidRDefault="00BB6F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81AFD" w14:textId="77777777" w:rsidR="00BB6F89" w:rsidRDefault="00BB6F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034B4" w14:textId="77777777" w:rsidR="00BB6F89" w:rsidRDefault="00BB6F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29A3B" w14:textId="77777777" w:rsidR="00BB6F89" w:rsidRDefault="00BB6F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3B627" w14:textId="77777777" w:rsidR="00BB6F89" w:rsidRDefault="00BB6F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FE596" w14:textId="77777777" w:rsidR="00BB6F89" w:rsidRDefault="00BB6F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78927" w14:textId="77777777" w:rsidR="00BB6F89" w:rsidRDefault="00BB6F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578F4" w14:textId="77777777" w:rsidR="00BB6F89" w:rsidRDefault="00BB6F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E1609" w14:textId="77777777" w:rsidR="00BB6F89" w:rsidRDefault="00BB6F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0389A" w14:textId="77777777" w:rsidR="00BB6F89" w:rsidRDefault="00BB6F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BB6F89" w14:paraId="0C535661" w14:textId="77777777" w:rsidTr="00BB6F89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24EC" w14:textId="77777777" w:rsidR="00BB6F89" w:rsidRDefault="00BB6F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F656D" w14:textId="77777777" w:rsidR="00BB6F89" w:rsidRDefault="00BB6F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2CB76" w14:textId="77777777" w:rsidR="00BB6F89" w:rsidRDefault="00BB6F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41E91" w14:textId="77777777" w:rsidR="00BB6F89" w:rsidRDefault="00BB6F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5A36D" w14:textId="77777777" w:rsidR="00BB6F89" w:rsidRDefault="00BB6F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B6517" w14:textId="77777777" w:rsidR="00BB6F89" w:rsidRDefault="00BB6F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1EAB0" w14:textId="77777777" w:rsidR="00BB6F89" w:rsidRDefault="00BB6F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538C8" w14:textId="77777777" w:rsidR="00BB6F89" w:rsidRDefault="00BB6F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01823" w14:textId="77777777" w:rsidR="00BB6F89" w:rsidRDefault="00BB6F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ADB7F" w14:textId="77777777" w:rsidR="00BB6F89" w:rsidRDefault="00BB6F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4258666" w14:textId="77777777" w:rsidR="00BB6F89" w:rsidRDefault="00BB6F89" w:rsidP="00BB6F89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EA1FBFA" w14:textId="77777777" w:rsidR="00BB6F89" w:rsidRDefault="00BB6F89" w:rsidP="00BB6F89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74C88A8" w14:textId="77777777" w:rsidR="00BB6F89" w:rsidRDefault="00BB6F89" w:rsidP="00BB6F89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1.2.</w:t>
      </w:r>
      <w:r>
        <w:rPr>
          <w:rFonts w:ascii="Corbel" w:hAnsi="Corbel"/>
          <w:szCs w:val="24"/>
        </w:rPr>
        <w:tab/>
        <w:t xml:space="preserve">Sposób realizacji zajęć  </w:t>
      </w:r>
    </w:p>
    <w:p w14:paraId="1E23388D" w14:textId="77777777" w:rsidR="00BB6F89" w:rsidRDefault="00BB6F89" w:rsidP="00BB6F89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>
        <w:rPr>
          <w:rFonts w:ascii="Corbel" w:eastAsia="MS Gothic" w:hAnsi="Corbel"/>
          <w:b w:val="0"/>
          <w:szCs w:val="24"/>
        </w:rPr>
        <w:sym w:font="Wingdings" w:char="F0FE"/>
      </w:r>
      <w:r>
        <w:rPr>
          <w:rFonts w:ascii="Corbel" w:eastAsia="MS Gothic" w:hAnsi="Corbel"/>
          <w:b w:val="0"/>
          <w:szCs w:val="24"/>
        </w:rPr>
        <w:t xml:space="preserve"> </w:t>
      </w:r>
      <w:r>
        <w:rPr>
          <w:rFonts w:ascii="Corbel" w:hAnsi="Corbel"/>
          <w:b w:val="0"/>
          <w:szCs w:val="24"/>
        </w:rPr>
        <w:t xml:space="preserve">zajęcia w formie tradycyjnej </w:t>
      </w:r>
    </w:p>
    <w:p w14:paraId="483D3072" w14:textId="77777777" w:rsidR="00BB6F89" w:rsidRDefault="00BB6F89" w:rsidP="00BB6F89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  <w:lang w:val="en-US"/>
        </w:rPr>
        <w:t>☐</w:t>
      </w:r>
      <w:r>
        <w:rPr>
          <w:rFonts w:ascii="Corbel" w:hAnsi="Corbel"/>
          <w:b w:val="0"/>
          <w:szCs w:val="24"/>
        </w:rPr>
        <w:t>zajęcia realizowane z wykorzystaniem metod i technik kształcenia na odległość</w:t>
      </w:r>
    </w:p>
    <w:p w14:paraId="6E785A3B" w14:textId="77777777" w:rsidR="00BB6F89" w:rsidRDefault="00BB6F89" w:rsidP="00BB6F89">
      <w:pPr>
        <w:pStyle w:val="Punktygwne"/>
        <w:spacing w:before="0" w:after="0"/>
        <w:rPr>
          <w:rFonts w:ascii="Corbel" w:hAnsi="Corbel"/>
          <w:szCs w:val="24"/>
        </w:rPr>
      </w:pPr>
    </w:p>
    <w:p w14:paraId="1A2A7AF4" w14:textId="77777777" w:rsidR="00BB6F89" w:rsidRDefault="00BB6F89" w:rsidP="00BB6F8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1.3 </w:t>
      </w:r>
      <w:r>
        <w:rPr>
          <w:rFonts w:ascii="Corbel" w:hAnsi="Corbel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zCs w:val="24"/>
        </w:rPr>
        <w:t>(egzamin, zaliczenie z oceną, zaliczenie bez oceny)</w:t>
      </w:r>
    </w:p>
    <w:p w14:paraId="6ABB9D4F" w14:textId="77777777" w:rsidR="00BB6F89" w:rsidRDefault="00BB6F89" w:rsidP="00BB6F8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</w:p>
    <w:p w14:paraId="3A8EC228" w14:textId="77777777" w:rsidR="00BB6F89" w:rsidRDefault="00BB6F89" w:rsidP="00BB6F8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ab/>
      </w:r>
      <w:r>
        <w:rPr>
          <w:rFonts w:ascii="Corbel" w:hAnsi="Corbel"/>
          <w:b w:val="0"/>
          <w:szCs w:val="24"/>
        </w:rPr>
        <w:t>zaliczenie z oceną</w:t>
      </w:r>
    </w:p>
    <w:p w14:paraId="11BB45EF" w14:textId="77777777" w:rsidR="00BB6F89" w:rsidRDefault="00BB6F89" w:rsidP="00BB6F8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lastRenderedPageBreak/>
        <w:tab/>
      </w:r>
    </w:p>
    <w:p w14:paraId="5876ADA7" w14:textId="77777777" w:rsidR="00BB6F89" w:rsidRDefault="00BB6F89" w:rsidP="00BB6F8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F0B29D" w14:textId="77777777" w:rsidR="00BB6F89" w:rsidRDefault="00BB6F89" w:rsidP="00BB6F8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C010DCC" w14:textId="77777777" w:rsidR="00BB6F89" w:rsidRDefault="00BB6F89" w:rsidP="00BB6F89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BB6F89" w14:paraId="0187987D" w14:textId="77777777" w:rsidTr="00BB6F89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B2002" w14:textId="77777777" w:rsidR="00BB6F89" w:rsidRDefault="00BB6F89">
            <w:pPr>
              <w:pStyle w:val="Punktygwne"/>
              <w:spacing w:before="40" w:after="40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Zaliczenie zajęć z przedmiotów: współczesne nurty w  pedagogice opiekuńczej  oraz metodyka pracy opiekuńczo-wychowawczej</w:t>
            </w:r>
          </w:p>
        </w:tc>
      </w:tr>
    </w:tbl>
    <w:p w14:paraId="49F1A9E2" w14:textId="77777777" w:rsidR="00BB6F89" w:rsidRDefault="00BB6F89" w:rsidP="00BB6F89">
      <w:pPr>
        <w:pStyle w:val="Punktygwne"/>
        <w:spacing w:before="0" w:after="0"/>
        <w:rPr>
          <w:rFonts w:ascii="Corbel" w:hAnsi="Corbel"/>
          <w:szCs w:val="24"/>
        </w:rPr>
      </w:pPr>
    </w:p>
    <w:p w14:paraId="570F1EF7" w14:textId="77777777" w:rsidR="00BB6F89" w:rsidRDefault="00BB6F89" w:rsidP="00BB6F89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3.cele, efekty uczenia się , treści Programowe i stosowane metody Dydaktyczne</w:t>
      </w:r>
    </w:p>
    <w:p w14:paraId="7A23C331" w14:textId="77777777" w:rsidR="00BB6F89" w:rsidRDefault="00BB6F89" w:rsidP="00BB6F89">
      <w:pPr>
        <w:pStyle w:val="Punktygwne"/>
        <w:spacing w:before="0" w:after="0"/>
        <w:rPr>
          <w:rFonts w:ascii="Corbel" w:hAnsi="Corbel"/>
          <w:szCs w:val="24"/>
        </w:rPr>
      </w:pPr>
    </w:p>
    <w:p w14:paraId="49042A5B" w14:textId="77777777" w:rsidR="00BB6F89" w:rsidRDefault="00BB6F89" w:rsidP="00BB6F89">
      <w:pPr>
        <w:pStyle w:val="Podpunkty"/>
        <w:rPr>
          <w:rFonts w:ascii="Corbel" w:hAnsi="Corbel"/>
          <w:color w:val="FF0000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3FD9D321" w14:textId="77777777" w:rsidR="00BB6F89" w:rsidRDefault="00BB6F89" w:rsidP="00BB6F89">
      <w:pPr>
        <w:pStyle w:val="Podpunkty"/>
        <w:rPr>
          <w:rFonts w:ascii="Corbel" w:hAnsi="Corbel"/>
          <w:b w:val="0"/>
          <w:i/>
          <w:color w:val="FF0000"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BB6F89" w14:paraId="4CA03CD7" w14:textId="77777777" w:rsidTr="00BB6F8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56C50" w14:textId="77777777" w:rsidR="00BB6F89" w:rsidRDefault="00BB6F8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8EBF0" w14:textId="77777777" w:rsidR="00BB6F89" w:rsidRDefault="00BB6F89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Rozwijanie wiedzy studentów na temat założeń i różnych form działalności opiekuńczo-wychowawczej w szkole oraz placówkach opiekuńczo-wychowawczych, współczesnych tendencji w tym zakresie.</w:t>
            </w:r>
          </w:p>
        </w:tc>
      </w:tr>
      <w:tr w:rsidR="00BB6F89" w14:paraId="751F0A30" w14:textId="77777777" w:rsidTr="00BB6F8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AD840" w14:textId="77777777" w:rsidR="00BB6F89" w:rsidRDefault="00BB6F8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6E86A" w14:textId="77777777" w:rsidR="00BB6F89" w:rsidRDefault="00BB6F89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Poszerzenie oraz usystematyzowanie wiedzy studentów na temat problemów współczesnych dzieci i młodzieży oraz możliwości zapobiegania i przeciwdziałania im.</w:t>
            </w:r>
          </w:p>
        </w:tc>
      </w:tr>
      <w:tr w:rsidR="00BB6F89" w14:paraId="1DC94928" w14:textId="77777777" w:rsidTr="00BB6F8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6D1EB" w14:textId="77777777" w:rsidR="00BB6F89" w:rsidRDefault="00BB6F8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C3 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FEF39" w14:textId="77777777" w:rsidR="00BB6F89" w:rsidRDefault="00BB6F89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Rozwijanie kompetencji studentów w zakresie planowania oraz organizowania i ewaluacji oddziaływań opiekuńczo-wychowawczych.</w:t>
            </w:r>
          </w:p>
        </w:tc>
      </w:tr>
      <w:tr w:rsidR="00BB6F89" w14:paraId="7DF250FB" w14:textId="77777777" w:rsidTr="00BB6F8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84924" w14:textId="77777777" w:rsidR="00BB6F89" w:rsidRDefault="00BB6F8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ABA1A" w14:textId="77777777" w:rsidR="00BB6F89" w:rsidRDefault="00BB6F89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Motywowanie studentów do podejmowania działań pedagogicznych na rzecz dzieci i młodzieży, a także środowiska lokalnego.</w:t>
            </w:r>
          </w:p>
        </w:tc>
      </w:tr>
    </w:tbl>
    <w:p w14:paraId="5419AFB5" w14:textId="77777777" w:rsidR="00BB6F89" w:rsidRDefault="00BB6F89" w:rsidP="00BB6F89">
      <w:pPr>
        <w:pStyle w:val="Punktygwne"/>
        <w:spacing w:before="0" w:after="0"/>
        <w:rPr>
          <w:rFonts w:ascii="Corbel" w:hAnsi="Corbel"/>
          <w:b w:val="0"/>
          <w:color w:val="000000"/>
          <w:szCs w:val="24"/>
        </w:rPr>
      </w:pPr>
    </w:p>
    <w:p w14:paraId="78769CC6" w14:textId="77777777" w:rsidR="00BB6F89" w:rsidRDefault="00BB6F89" w:rsidP="00BB6F89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</w:p>
    <w:p w14:paraId="796958F4" w14:textId="77777777" w:rsidR="00BB6F89" w:rsidRDefault="00BB6F89" w:rsidP="00BB6F89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5693"/>
        <w:gridCol w:w="1856"/>
      </w:tblGrid>
      <w:tr w:rsidR="00BB6F89" w14:paraId="24D33BD0" w14:textId="77777777" w:rsidTr="00BB6F8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680C0" w14:textId="77777777" w:rsidR="00BB6F89" w:rsidRDefault="00BB6F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6262F" w14:textId="77777777" w:rsidR="00BB6F89" w:rsidRDefault="00BB6F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3AA26" w14:textId="77777777" w:rsidR="00BB6F89" w:rsidRDefault="00BB6F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Odniesienie do efektów  kierunkowych</w:t>
            </w:r>
            <w:r>
              <w:rPr>
                <w:rStyle w:val="Odwoanieprzypisudolnego"/>
                <w:rFonts w:ascii="Corbel" w:hAnsi="Corbel"/>
                <w:b w:val="0"/>
                <w:szCs w:val="24"/>
              </w:rPr>
              <w:footnoteReference w:id="1"/>
            </w:r>
          </w:p>
        </w:tc>
      </w:tr>
      <w:tr w:rsidR="00BB6F89" w14:paraId="0AABDB96" w14:textId="77777777" w:rsidTr="00BB6F8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A6364" w14:textId="77777777" w:rsidR="00BB6F89" w:rsidRDefault="00BB6F8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3E272" w14:textId="77777777" w:rsidR="00BB6F89" w:rsidRDefault="00BB6F8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Scharakteryzuje problemy występujące w środowisku współczesnych dzieci i młodzieży, wynikające z prawidłowości oraz  zaburzeń ich biologicznego, psychicznego i społecznego rozwoju.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31790" w14:textId="77777777" w:rsidR="00BB6F89" w:rsidRDefault="00BB6F8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K_W06</w:t>
            </w:r>
          </w:p>
        </w:tc>
      </w:tr>
      <w:tr w:rsidR="00BB6F89" w14:paraId="33740D2F" w14:textId="77777777" w:rsidTr="00BB6F8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3CF06" w14:textId="77777777" w:rsidR="00BB6F89" w:rsidRDefault="00BB6F8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softHyphen/>
              <w:t>_02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A0899" w14:textId="77777777" w:rsidR="00BB6F89" w:rsidRDefault="00BB6F8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Oceni przydatność współczesnych propozycji metodycznych w zakresie pracy opiekuńczo-wychowawczej w kontekście faz rozwoju biologicznego, psychicznego i społecznego jednostki.  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8B352" w14:textId="77777777" w:rsidR="00BB6F89" w:rsidRDefault="00BB6F8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K_W06</w:t>
            </w:r>
          </w:p>
        </w:tc>
      </w:tr>
      <w:tr w:rsidR="00BB6F89" w14:paraId="6F07431F" w14:textId="77777777" w:rsidTr="00BB6F8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A86FD" w14:textId="77777777" w:rsidR="00BB6F89" w:rsidRDefault="00BB6F8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95341" w14:textId="77777777" w:rsidR="00BB6F89" w:rsidRDefault="00BB6F8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Opracuje propozycję programu oddziaływań opiekuńczo-wychowawczych w klasie szkolnej, uzasadni jego cel oraz założenia.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BB90F" w14:textId="77777777" w:rsidR="00BB6F89" w:rsidRDefault="00BB6F8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K_U06</w:t>
            </w:r>
          </w:p>
        </w:tc>
      </w:tr>
      <w:tr w:rsidR="00BB6F89" w14:paraId="26B40F06" w14:textId="77777777" w:rsidTr="00BB6F8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6F1D4" w14:textId="77777777" w:rsidR="00BB6F89" w:rsidRDefault="00BB6F8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80558" w14:textId="77777777" w:rsidR="00BB6F89" w:rsidRDefault="00BB6F8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Opisze propozycje rozwiązywania trudności pojawiających się w pracy opiekuńczo-wychowawczej z dziećmi i młodzieżą.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1C4B4" w14:textId="77777777" w:rsidR="00BB6F89" w:rsidRDefault="00BB6F8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K_U07</w:t>
            </w:r>
          </w:p>
        </w:tc>
      </w:tr>
      <w:tr w:rsidR="00BB6F89" w14:paraId="666E713D" w14:textId="77777777" w:rsidTr="00BB6F8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126A7" w14:textId="77777777" w:rsidR="00BB6F89" w:rsidRDefault="00BB6F8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4CDD3" w14:textId="77777777" w:rsidR="00BB6F89" w:rsidRDefault="00BB6F8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Zaproponuje sposoby pomocy dzieciom i młodzieży poprzez oddziaływanie na środowisko lokalne.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90CD7" w14:textId="77777777" w:rsidR="00BB6F89" w:rsidRDefault="00BB6F8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K_K03</w:t>
            </w:r>
          </w:p>
        </w:tc>
      </w:tr>
      <w:tr w:rsidR="00BB6F89" w14:paraId="399D7381" w14:textId="77777777" w:rsidTr="00BB6F8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B28E6" w14:textId="77777777" w:rsidR="00BB6F89" w:rsidRDefault="00BB6F8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CBD11" w14:textId="77777777" w:rsidR="00BB6F89" w:rsidRDefault="00BB6F8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Zachęci innych do troski o elementy dziedzictwa kulturowego regionu.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E3A40" w14:textId="77777777" w:rsidR="00BB6F89" w:rsidRDefault="00BB6F8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K_K04</w:t>
            </w:r>
          </w:p>
        </w:tc>
      </w:tr>
    </w:tbl>
    <w:p w14:paraId="6864F5ED" w14:textId="77777777" w:rsidR="00BB6F89" w:rsidRDefault="00BB6F89" w:rsidP="00BB6F8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43B6BAE" w14:textId="77777777" w:rsidR="00BB6F89" w:rsidRDefault="00BB6F89" w:rsidP="00BB6F89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3.3Treści programowe </w:t>
      </w:r>
    </w:p>
    <w:p w14:paraId="769E98DF" w14:textId="77777777" w:rsidR="00BB6F89" w:rsidRDefault="00BB6F89" w:rsidP="00BB6F89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14:paraId="3D5B98B9" w14:textId="77777777" w:rsidR="00BB6F89" w:rsidRDefault="00BB6F89" w:rsidP="00BB6F89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BB6F89" w14:paraId="34D1453C" w14:textId="77777777" w:rsidTr="00BB6F8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ED8D4" w14:textId="77777777" w:rsidR="00BB6F89" w:rsidRDefault="00BB6F8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B6F89" w14:paraId="248BF7E3" w14:textId="77777777" w:rsidTr="00BB6F8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9F154" w14:textId="77777777" w:rsidR="00BB6F89" w:rsidRDefault="00BB6F89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Współczesne tendencje rozwoju metodyki pracy opiekuńczo-wychowawczej a praktyka.</w:t>
            </w:r>
          </w:p>
        </w:tc>
      </w:tr>
      <w:tr w:rsidR="00BB6F89" w14:paraId="3D9B764E" w14:textId="77777777" w:rsidTr="00BB6F8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1872C" w14:textId="77777777" w:rsidR="00BB6F89" w:rsidRDefault="00BB6F89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Założenia i metody pozytywnej dyscypliny w pracy opiekuńczo-wychowawczej.</w:t>
            </w:r>
          </w:p>
        </w:tc>
      </w:tr>
      <w:tr w:rsidR="00BB6F89" w14:paraId="4690590E" w14:textId="77777777" w:rsidTr="00BB6F8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66794" w14:textId="77777777" w:rsidR="00BB6F89" w:rsidRDefault="00BB6F89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Opiekuńczo-wychowawcze funkcje szkoły i ich przemiany.</w:t>
            </w:r>
          </w:p>
        </w:tc>
      </w:tr>
      <w:tr w:rsidR="00BB6F89" w14:paraId="06B4EADC" w14:textId="77777777" w:rsidTr="00BB6F8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54215" w14:textId="77777777" w:rsidR="00BB6F89" w:rsidRDefault="00BB6F89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Organizacja pomocy psychologiczno-pedagogicznej w placówkach oświatowych.</w:t>
            </w:r>
          </w:p>
        </w:tc>
      </w:tr>
      <w:tr w:rsidR="00BB6F89" w14:paraId="2EFF5B6A" w14:textId="77777777" w:rsidTr="00BB6F8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2BB7B" w14:textId="77777777" w:rsidR="00BB6F89" w:rsidRDefault="00BB6F89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Model roli pedagoga szkolnego i jego ewolucja.</w:t>
            </w:r>
          </w:p>
        </w:tc>
      </w:tr>
      <w:tr w:rsidR="00BB6F89" w14:paraId="08EF34B7" w14:textId="77777777" w:rsidTr="00BB6F8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2C368" w14:textId="77777777" w:rsidR="00BB6F89" w:rsidRDefault="00BB6F89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Zadania wychowawcy klasy i ich realizacja w praktyce. </w:t>
            </w:r>
          </w:p>
        </w:tc>
      </w:tr>
      <w:tr w:rsidR="00BB6F89" w14:paraId="58BA86D8" w14:textId="77777777" w:rsidTr="00BB6F8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61257" w14:textId="77777777" w:rsidR="00BB6F89" w:rsidRDefault="00BB6F89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Działalność opiekuńczo-wychowawcza świetlicy szkolnej.</w:t>
            </w:r>
          </w:p>
        </w:tc>
      </w:tr>
    </w:tbl>
    <w:p w14:paraId="06D3F440" w14:textId="77777777" w:rsidR="00BB6F89" w:rsidRDefault="00BB6F89" w:rsidP="00BB6F89">
      <w:pPr>
        <w:spacing w:after="0" w:line="240" w:lineRule="auto"/>
        <w:rPr>
          <w:rFonts w:ascii="Corbel" w:hAnsi="Corbel"/>
          <w:sz w:val="24"/>
          <w:szCs w:val="24"/>
        </w:rPr>
      </w:pPr>
    </w:p>
    <w:p w14:paraId="0C4DDE52" w14:textId="77777777" w:rsidR="00BB6F89" w:rsidRDefault="00BB6F89" w:rsidP="00BB6F89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Problematyka ćwiczeń audytoryjnych</w:t>
      </w:r>
    </w:p>
    <w:p w14:paraId="2256A391" w14:textId="77777777" w:rsidR="00BB6F89" w:rsidRDefault="00BB6F89" w:rsidP="00BB6F89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BB6F89" w14:paraId="1F3998D4" w14:textId="77777777" w:rsidTr="00BB6F8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DB8DB" w14:textId="77777777" w:rsidR="00BB6F89" w:rsidRDefault="00BB6F8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B6F89" w14:paraId="09C63290" w14:textId="77777777" w:rsidTr="00BB6F8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8CCD0" w14:textId="77777777" w:rsidR="00BB6F89" w:rsidRDefault="00BB6F89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Problematyka uzależnień w środowisku dzieci i młodzieży – jej aktualny wymiar i możliwości przeciwdziałania.</w:t>
            </w:r>
          </w:p>
        </w:tc>
      </w:tr>
      <w:tr w:rsidR="00BB6F89" w14:paraId="5CE38AB5" w14:textId="77777777" w:rsidTr="00BB6F8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E807A" w14:textId="77777777" w:rsidR="00BB6F89" w:rsidRDefault="00BB6F89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Zjawisko przemocy w środowisku dzieci i młodzieży – specyfika, profilaktyka, przeciwdziałanie.</w:t>
            </w:r>
          </w:p>
        </w:tc>
      </w:tr>
      <w:tr w:rsidR="00BB6F89" w14:paraId="48C6AC4A" w14:textId="77777777" w:rsidTr="00BB6F8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D190C" w14:textId="77777777" w:rsidR="00BB6F89" w:rsidRDefault="00BB6F89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Metodyka pracy pedagoga szkolnego.</w:t>
            </w:r>
          </w:p>
        </w:tc>
      </w:tr>
      <w:tr w:rsidR="00BB6F89" w14:paraId="2362DEAD" w14:textId="77777777" w:rsidTr="00BB6F8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C5EF0" w14:textId="77777777" w:rsidR="00BB6F89" w:rsidRDefault="00BB6F89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Metodyczne założenia prowadzenia godzin do dyspozycji wychowawcy klasy.</w:t>
            </w:r>
          </w:p>
        </w:tc>
      </w:tr>
      <w:tr w:rsidR="00BB6F89" w14:paraId="20BD3DE8" w14:textId="77777777" w:rsidTr="00BB6F8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5633F" w14:textId="77777777" w:rsidR="00BB6F89" w:rsidRDefault="00BB6F89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Metodyka zajęć świetlicowych.</w:t>
            </w:r>
          </w:p>
        </w:tc>
      </w:tr>
      <w:tr w:rsidR="00BB6F89" w14:paraId="77B2617C" w14:textId="77777777" w:rsidTr="00BB6F8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CB4D7" w14:textId="77777777" w:rsidR="00BB6F89" w:rsidRDefault="00BB6F89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Edukacja regionalna w pracy opiekuńczo-wychowawczej.</w:t>
            </w:r>
          </w:p>
        </w:tc>
      </w:tr>
      <w:tr w:rsidR="00BB6F89" w14:paraId="327DE5CF" w14:textId="77777777" w:rsidTr="00BB6F8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2D9E5" w14:textId="77777777" w:rsidR="00BB6F89" w:rsidRDefault="00BB6F89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Realizacja praw dziecka w szkole oraz placówce opiekuńczo-wychowawczej. Edukacja </w:t>
            </w:r>
            <w:r>
              <w:rPr>
                <w:rFonts w:ascii="Corbel" w:hAnsi="Corbel"/>
                <w:sz w:val="24"/>
                <w:szCs w:val="24"/>
              </w:rPr>
              <w:br/>
              <w:t>w zakresie praw dziecka.</w:t>
            </w:r>
          </w:p>
        </w:tc>
      </w:tr>
    </w:tbl>
    <w:p w14:paraId="22E5F1D8" w14:textId="77777777" w:rsidR="00BB6F89" w:rsidRDefault="00BB6F89" w:rsidP="00BB6F8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A7BB56C" w14:textId="77777777" w:rsidR="00BB6F89" w:rsidRDefault="00BB6F89" w:rsidP="00BB6F89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3.4 Metody dydaktyczne</w:t>
      </w:r>
    </w:p>
    <w:p w14:paraId="26EBD4CA" w14:textId="77777777" w:rsidR="00BB6F89" w:rsidRDefault="00BB6F89" w:rsidP="00BB6F8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04F1A15" w14:textId="77777777" w:rsidR="00BB6F89" w:rsidRDefault="00BB6F89" w:rsidP="00BB6F89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Wykład: wykład problemowy, wykład z prezentacją multimedialną</w:t>
      </w:r>
    </w:p>
    <w:p w14:paraId="35A86328" w14:textId="77777777" w:rsidR="00BB6F89" w:rsidRDefault="00BB6F89" w:rsidP="00BB6F89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Ćwiczenia: dyskusja, analiza tekstów z dyskusją, rozwiązywania zadań, praca w grupach</w:t>
      </w:r>
    </w:p>
    <w:p w14:paraId="17F0D2F8" w14:textId="77777777" w:rsidR="00BB6F89" w:rsidRDefault="00BB6F89" w:rsidP="00BB6F89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0CDA3AFB" w14:textId="77777777" w:rsidR="00BB6F89" w:rsidRDefault="00BB6F89" w:rsidP="00BB6F89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2B155C38" w14:textId="77777777" w:rsidR="00BB6F89" w:rsidRDefault="00BB6F89" w:rsidP="00BB6F89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6D7F8A30" w14:textId="77777777" w:rsidR="00BB6F89" w:rsidRDefault="00BB6F89" w:rsidP="00BB6F89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50E535F8" w14:textId="77777777" w:rsidR="00BB6F89" w:rsidRDefault="00BB6F89" w:rsidP="00BB6F89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 METODY I KRYTERIA OCENY</w:t>
      </w:r>
    </w:p>
    <w:p w14:paraId="04543F8B" w14:textId="77777777" w:rsidR="00BB6F89" w:rsidRDefault="00BB6F89" w:rsidP="00BB6F89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2F165FCF" w14:textId="77777777" w:rsidR="00BB6F89" w:rsidRDefault="00BB6F89" w:rsidP="00BB6F89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4.1 Sposoby weryfikacji efektów uczenia się</w:t>
      </w:r>
    </w:p>
    <w:p w14:paraId="08665767" w14:textId="77777777" w:rsidR="00BB6F89" w:rsidRDefault="00BB6F89" w:rsidP="00BB6F8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5191"/>
        <w:gridCol w:w="2092"/>
      </w:tblGrid>
      <w:tr w:rsidR="00BB6F89" w14:paraId="4F2D0529" w14:textId="77777777" w:rsidTr="00BB6F89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3BDAB" w14:textId="77777777" w:rsidR="00BB6F89" w:rsidRDefault="00BB6F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Symbol efektu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02C41" w14:textId="77777777" w:rsidR="00BB6F89" w:rsidRDefault="00BB6F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Metody oceny efektów uczenia się</w:t>
            </w:r>
          </w:p>
          <w:p w14:paraId="6EAE7900" w14:textId="77777777" w:rsidR="00BB6F89" w:rsidRDefault="00BB6F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4E877" w14:textId="77777777" w:rsidR="00BB6F89" w:rsidRDefault="00BB6F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Forma zajęć dydaktycznych </w:t>
            </w:r>
          </w:p>
          <w:p w14:paraId="5836F39F" w14:textId="77777777" w:rsidR="00BB6F89" w:rsidRDefault="00BB6F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, …)</w:t>
            </w:r>
          </w:p>
        </w:tc>
      </w:tr>
      <w:tr w:rsidR="00BB6F89" w14:paraId="638BE2F8" w14:textId="77777777" w:rsidTr="00BB6F89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BCD0A" w14:textId="77777777" w:rsidR="00BB6F89" w:rsidRDefault="00BB6F8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5B59F" w14:textId="77777777" w:rsidR="00BB6F89" w:rsidRDefault="00BB6F8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Obserwacja w trakcie zajęć, 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58F6C" w14:textId="77777777" w:rsidR="00BB6F89" w:rsidRDefault="00BB6F8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BB6F89" w14:paraId="5F6EEAAB" w14:textId="77777777" w:rsidTr="00BB6F89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F41E7" w14:textId="77777777" w:rsidR="00BB6F89" w:rsidRDefault="00BB6F8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EK_02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FED6B" w14:textId="77777777" w:rsidR="00BB6F89" w:rsidRDefault="00BB6F8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Obserwacja w trakcie zajęć, 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40C0B" w14:textId="77777777" w:rsidR="00BB6F89" w:rsidRDefault="00BB6F8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BB6F89" w14:paraId="3DBBC5AC" w14:textId="77777777" w:rsidTr="00BB6F89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D98E2" w14:textId="77777777" w:rsidR="00BB6F89" w:rsidRDefault="00BB6F8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EEC1F" w14:textId="77777777" w:rsidR="00BB6F89" w:rsidRDefault="00BB6F8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Obserwacja w trakcie zajęć, praca projektowa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528D2" w14:textId="77777777" w:rsidR="00BB6F89" w:rsidRDefault="00BB6F8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BB6F89" w14:paraId="768EFEE7" w14:textId="77777777" w:rsidTr="00BB6F89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B38F7" w14:textId="77777777" w:rsidR="00BB6F89" w:rsidRDefault="00BB6F8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541A2" w14:textId="77777777" w:rsidR="00BB6F89" w:rsidRDefault="00BB6F8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Obserwacja w trakcie zajęć, praca projektowa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3BEE4" w14:textId="77777777" w:rsidR="00BB6F89" w:rsidRDefault="00BB6F8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BB6F89" w14:paraId="08E92644" w14:textId="77777777" w:rsidTr="00BB6F89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5C818" w14:textId="77777777" w:rsidR="00BB6F89" w:rsidRDefault="00BB6F8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A3B61" w14:textId="77777777" w:rsidR="00BB6F89" w:rsidRDefault="00BB6F8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Obserwacja w trakcie zajęć, praca projektowa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4B8FA" w14:textId="77777777" w:rsidR="00BB6F89" w:rsidRDefault="00BB6F8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BB6F89" w14:paraId="239273BC" w14:textId="77777777" w:rsidTr="00BB6F89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DB134" w14:textId="77777777" w:rsidR="00BB6F89" w:rsidRDefault="00BB6F8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40210" w14:textId="77777777" w:rsidR="00BB6F89" w:rsidRDefault="00BB6F8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0087D" w14:textId="77777777" w:rsidR="00BB6F89" w:rsidRDefault="00BB6F8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446EC259" w14:textId="77777777" w:rsidR="00BB6F89" w:rsidRDefault="00BB6F89" w:rsidP="00BB6F8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8229C02" w14:textId="77777777" w:rsidR="00BB6F89" w:rsidRDefault="00BB6F89" w:rsidP="00BB6F89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4.2 Warunki zaliczenia przedmiotu (kryteria oceniania)</w:t>
      </w:r>
    </w:p>
    <w:p w14:paraId="12C7E41A" w14:textId="77777777" w:rsidR="00BB6F89" w:rsidRDefault="00BB6F89" w:rsidP="00BB6F89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BB6F89" w14:paraId="1CD46A6D" w14:textId="77777777" w:rsidTr="00BB6F89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67817" w14:textId="77777777" w:rsidR="00BB6F89" w:rsidRDefault="00BB6F8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Wykład: udział w zajęciach, zaliczenie kolokwium pisemnego obejmującego treści wykładów i ćwiczeń.</w:t>
            </w:r>
          </w:p>
          <w:p w14:paraId="56B9B823" w14:textId="77777777" w:rsidR="00BB6F89" w:rsidRDefault="00BB6F8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Ćwiczenia: aktywny udział w zajęciach, zaliczenie kolokwium pisemnego obejmującego treści wykładów i ćwiczeń, pozytywnie ocenione prowadzenie zajęć na ćwiczeniach,  pozytywnie oceniona praca projektowa – program pracy wychowawczej w ramach godzin do dyspozycji wychowawcy klasowego. </w:t>
            </w:r>
          </w:p>
          <w:p w14:paraId="2DD9EFE2" w14:textId="77777777" w:rsidR="00BB6F89" w:rsidRDefault="00BB6F8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szCs w:val="24"/>
              </w:rPr>
              <w:t>Ocena pozytywna: 51 % realizacji efektów kształcenia w zakresie wiedzy, umiejętności i kompetencji społecznych.</w:t>
            </w:r>
          </w:p>
        </w:tc>
      </w:tr>
    </w:tbl>
    <w:p w14:paraId="1C03895A" w14:textId="77777777" w:rsidR="00BB6F89" w:rsidRDefault="00BB6F89" w:rsidP="00BB6F8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EB90C8C" w14:textId="77777777" w:rsidR="00BB6F89" w:rsidRDefault="00BB6F89" w:rsidP="00BB6F89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2C23424F" w14:textId="77777777" w:rsidR="00BB6F89" w:rsidRDefault="00BB6F89" w:rsidP="00BB6F8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8"/>
        <w:gridCol w:w="4452"/>
      </w:tblGrid>
      <w:tr w:rsidR="00BB6F89" w14:paraId="3F7FA6BF" w14:textId="77777777" w:rsidTr="00BB6F89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3964E" w14:textId="77777777" w:rsidR="00BB6F89" w:rsidRDefault="00BB6F8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A24BA" w14:textId="77777777" w:rsidR="00BB6F89" w:rsidRDefault="00BB6F8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BB6F89" w14:paraId="7FDF9E05" w14:textId="77777777" w:rsidTr="00BB6F89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CC98D" w14:textId="77777777" w:rsidR="00BB6F89" w:rsidRDefault="00BB6F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kontaktowe wynikające </w:t>
            </w:r>
            <w:r>
              <w:t xml:space="preserve">z  harmonogramu </w:t>
            </w:r>
            <w:r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CE9BC" w14:textId="77777777" w:rsidR="00BB6F89" w:rsidRDefault="00BB6F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BB6F89" w14:paraId="27FD4B97" w14:textId="77777777" w:rsidTr="00BB6F89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E2605" w14:textId="77777777" w:rsidR="00BB6F89" w:rsidRDefault="00BB6F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59C55F90" w14:textId="77777777" w:rsidR="00BB6F89" w:rsidRDefault="00BB6F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FF7AD" w14:textId="77777777" w:rsidR="00BB6F89" w:rsidRDefault="00BB6F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BB6F89" w14:paraId="41E97F2C" w14:textId="77777777" w:rsidTr="00BB6F89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ABFC" w14:textId="77777777" w:rsidR="00BB6F89" w:rsidRDefault="00BB6F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praca własna studenta:</w:t>
            </w:r>
          </w:p>
          <w:p w14:paraId="1457AB01" w14:textId="77777777" w:rsidR="00BB6F89" w:rsidRDefault="00BB6F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-przygotowanie do zajęć, </w:t>
            </w:r>
          </w:p>
          <w:p w14:paraId="024811A5" w14:textId="77777777" w:rsidR="00BB6F89" w:rsidRDefault="00BB6F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-przygotowanie do kolokwium, </w:t>
            </w:r>
          </w:p>
          <w:p w14:paraId="21D996F9" w14:textId="77777777" w:rsidR="00BB6F89" w:rsidRDefault="00BB6F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-przygotowanie samodzielnie prowadzonych    zajęć,</w:t>
            </w:r>
          </w:p>
          <w:p w14:paraId="3381927F" w14:textId="77777777" w:rsidR="00BB6F89" w:rsidRDefault="00BB6F8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-przygotowanie pracy zaliczeniowej</w:t>
            </w:r>
          </w:p>
          <w:p w14:paraId="0CDDD9EC" w14:textId="77777777" w:rsidR="00BB6F89" w:rsidRDefault="00BB6F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E6A9" w14:textId="77777777" w:rsidR="00BB6F89" w:rsidRDefault="00BB6F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57:</w:t>
            </w:r>
          </w:p>
          <w:p w14:paraId="6886B683" w14:textId="77777777" w:rsidR="00BB6F89" w:rsidRDefault="00BB6F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1314A69F" w14:textId="77777777" w:rsidR="00BB6F89" w:rsidRDefault="00BB6F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14:paraId="1A48CBE0" w14:textId="77777777" w:rsidR="00BB6F89" w:rsidRDefault="00BB6F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14:paraId="75C206FF" w14:textId="77777777" w:rsidR="00BB6F89" w:rsidRDefault="00BB6F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2F934E70" w14:textId="77777777" w:rsidR="00BB6F89" w:rsidRDefault="00BB6F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4134E472" w14:textId="77777777" w:rsidR="00BB6F89" w:rsidRDefault="00BB6F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  <w:p w14:paraId="252CC760" w14:textId="77777777" w:rsidR="00BB6F89" w:rsidRDefault="00BB6F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BB6F89" w14:paraId="099D2310" w14:textId="77777777" w:rsidTr="00BB6F89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097E5" w14:textId="77777777" w:rsidR="00BB6F89" w:rsidRDefault="00BB6F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00F06" w14:textId="77777777" w:rsidR="00BB6F89" w:rsidRDefault="00BB6F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BB6F89" w14:paraId="60BB6782" w14:textId="77777777" w:rsidTr="00BB6F89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6D408" w14:textId="77777777" w:rsidR="00BB6F89" w:rsidRDefault="00BB6F8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13216" w14:textId="77777777" w:rsidR="00BB6F89" w:rsidRDefault="00BB6F8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107EC730" w14:textId="77777777" w:rsidR="00BB6F89" w:rsidRDefault="00BB6F89" w:rsidP="00BB6F89">
      <w:pPr>
        <w:pStyle w:val="Punktygwne"/>
        <w:spacing w:before="0" w:after="0"/>
        <w:ind w:left="426"/>
        <w:rPr>
          <w:rFonts w:ascii="Corbel" w:hAnsi="Corbel"/>
          <w:b w:val="0"/>
          <w:i/>
          <w:szCs w:val="24"/>
        </w:rPr>
      </w:pPr>
      <w:r>
        <w:rPr>
          <w:rFonts w:ascii="Corbel" w:hAnsi="Corbel"/>
          <w:b w:val="0"/>
          <w:i/>
          <w:szCs w:val="24"/>
        </w:rPr>
        <w:t>* Należy uwzględnić, że 1 pkt ECTS odpowiada 25-30 godzin całkowitego nakładu pracy studenta.</w:t>
      </w:r>
    </w:p>
    <w:p w14:paraId="6AAC318F" w14:textId="77777777" w:rsidR="00BB6F89" w:rsidRDefault="00BB6F89" w:rsidP="00BB6F8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AF632D5" w14:textId="77777777" w:rsidR="00BB6F89" w:rsidRDefault="00BB6F89" w:rsidP="00BB6F89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6. PRAKTYKI ZAWODOWE W RAMACH PRZEDMIOTU</w:t>
      </w:r>
    </w:p>
    <w:p w14:paraId="02090733" w14:textId="77777777" w:rsidR="00BB6F89" w:rsidRDefault="00BB6F89" w:rsidP="00BB6F89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BB6F89" w14:paraId="34106979" w14:textId="77777777" w:rsidTr="00BB6F89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5DFB5" w14:textId="77777777" w:rsidR="00BB6F89" w:rsidRDefault="00BB6F8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F4BA" w14:textId="77777777" w:rsidR="00BB6F89" w:rsidRDefault="00BB6F89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</w:p>
        </w:tc>
      </w:tr>
      <w:tr w:rsidR="00BB6F89" w14:paraId="20028773" w14:textId="77777777" w:rsidTr="00BB6F89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B21FE" w14:textId="77777777" w:rsidR="00BB6F89" w:rsidRDefault="00BB6F8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01B6" w14:textId="77777777" w:rsidR="00BB6F89" w:rsidRDefault="00BB6F8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</w:tbl>
    <w:p w14:paraId="1C130293" w14:textId="77777777" w:rsidR="00BB6F89" w:rsidRDefault="00BB6F89" w:rsidP="00BB6F89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205672EF" w14:textId="77777777" w:rsidR="00BB6F89" w:rsidRDefault="00BB6F89" w:rsidP="00BB6F89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7. LITERATURA</w:t>
      </w:r>
    </w:p>
    <w:p w14:paraId="2F83F0C6" w14:textId="77777777" w:rsidR="00BB6F89" w:rsidRDefault="00BB6F89" w:rsidP="00BB6F89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BB6F89" w14:paraId="0618EC6D" w14:textId="77777777" w:rsidTr="00BB6F89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AD60" w14:textId="77777777" w:rsidR="00BB6F89" w:rsidRDefault="00BB6F8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Literatura podstawowa:</w:t>
            </w:r>
          </w:p>
          <w:p w14:paraId="0EE026BA" w14:textId="77777777" w:rsidR="00BB6F89" w:rsidRDefault="00BB6F8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</w:p>
          <w:p w14:paraId="483A61F2" w14:textId="77777777" w:rsidR="00BB6F89" w:rsidRDefault="00BB6F8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Agresja i przemoc w szkole. Przyczyny, rozpoznawanie, zapobieganie</w:t>
            </w:r>
            <w:r>
              <w:rPr>
                <w:rFonts w:ascii="Corbel" w:hAnsi="Corbel"/>
                <w:sz w:val="24"/>
                <w:szCs w:val="24"/>
              </w:rPr>
              <w:t xml:space="preserve">, red. I.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Pufal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-Struzik, Kielce 2007.</w:t>
            </w:r>
          </w:p>
          <w:p w14:paraId="02CC597C" w14:textId="77777777" w:rsidR="00BB6F89" w:rsidRDefault="00BB6F89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Babiuch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M.,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Jak współpracować z rodzicami „trudnych” uczniów,  </w:t>
            </w:r>
            <w:r>
              <w:rPr>
                <w:rFonts w:ascii="Corbel" w:hAnsi="Corbel"/>
                <w:sz w:val="24"/>
                <w:szCs w:val="24"/>
              </w:rPr>
              <w:t>Warszawa 2002.</w:t>
            </w:r>
          </w:p>
          <w:p w14:paraId="749191FB" w14:textId="77777777" w:rsidR="00BB6F89" w:rsidRDefault="00BB6F8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Badziukiewicz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B.,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Sałasiński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M., </w:t>
            </w:r>
            <w:r>
              <w:rPr>
                <w:rFonts w:ascii="Corbel" w:hAnsi="Corbel"/>
                <w:i/>
                <w:sz w:val="24"/>
                <w:szCs w:val="24"/>
              </w:rPr>
              <w:t>Vademecum wychowawcy</w:t>
            </w:r>
            <w:r>
              <w:rPr>
                <w:rFonts w:ascii="Corbel" w:hAnsi="Corbel"/>
                <w:sz w:val="24"/>
                <w:szCs w:val="24"/>
              </w:rPr>
              <w:t>, Warszawa 2005.</w:t>
            </w:r>
          </w:p>
          <w:p w14:paraId="0F9A4346" w14:textId="77777777" w:rsidR="00BB6F89" w:rsidRDefault="00BB6F8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Guerin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S., Hennessy E., </w:t>
            </w:r>
            <w:r>
              <w:rPr>
                <w:rFonts w:ascii="Corbel" w:hAnsi="Corbel"/>
                <w:i/>
                <w:sz w:val="24"/>
                <w:szCs w:val="24"/>
              </w:rPr>
              <w:t>Przemoc i prześladowanie w szkole. Skuteczne przeciwdziałanie agresji wśród młodzieży</w:t>
            </w:r>
            <w:r>
              <w:rPr>
                <w:rFonts w:ascii="Corbel" w:hAnsi="Corbel"/>
                <w:sz w:val="24"/>
                <w:szCs w:val="24"/>
              </w:rPr>
              <w:t>, Gdańsk 2004.</w:t>
            </w:r>
          </w:p>
          <w:p w14:paraId="2C138D01" w14:textId="77777777" w:rsidR="00BB6F89" w:rsidRDefault="00BB6F8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Kołodziejczyk J., </w:t>
            </w:r>
            <w:r>
              <w:rPr>
                <w:rFonts w:ascii="Corbel" w:hAnsi="Corbel"/>
                <w:i/>
                <w:sz w:val="24"/>
                <w:szCs w:val="24"/>
              </w:rPr>
              <w:t>Agresja i przemoc w szkole. Konstruowanie programu przeciwdziałania agresji i przemocy w szkole</w:t>
            </w:r>
            <w:r>
              <w:rPr>
                <w:rFonts w:ascii="Corbel" w:hAnsi="Corbel"/>
                <w:sz w:val="24"/>
                <w:szCs w:val="24"/>
              </w:rPr>
              <w:t>, Kraków 2003.</w:t>
            </w:r>
          </w:p>
          <w:p w14:paraId="0515182A" w14:textId="77777777" w:rsidR="00BB6F89" w:rsidRDefault="00BB6F89">
            <w:pPr>
              <w:pStyle w:val="Tekstpodstawowy"/>
              <w:spacing w:after="0" w:line="240" w:lineRule="auto"/>
              <w:ind w:left="34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 xml:space="preserve">Lewandowska-Kidoń T., Kalinowska-Witek B., </w:t>
            </w:r>
            <w:r>
              <w:rPr>
                <w:rFonts w:ascii="Corbel" w:hAnsi="Corbel"/>
                <w:bCs/>
                <w:i/>
                <w:sz w:val="24"/>
                <w:szCs w:val="24"/>
              </w:rPr>
              <w:t>Rola pedagoga szkolnego w szkolnym systemie pomocy psychologiczno-pedagogicznej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, Lublin 2016. </w:t>
            </w:r>
          </w:p>
          <w:p w14:paraId="154CAA99" w14:textId="77777777" w:rsidR="00BB6F89" w:rsidRDefault="00BB6F89">
            <w:pPr>
              <w:pStyle w:val="Tekstpodstawowy"/>
              <w:spacing w:after="0" w:line="240" w:lineRule="auto"/>
              <w:ind w:left="34"/>
              <w:jc w:val="both"/>
              <w:rPr>
                <w:rFonts w:ascii="Corbel" w:hAnsi="Corbel"/>
                <w:bCs/>
                <w:i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 xml:space="preserve">Łukasik M. J., Jagielska K., Solecki R., </w:t>
            </w:r>
            <w:r>
              <w:rPr>
                <w:rFonts w:ascii="Corbel" w:hAnsi="Corbel"/>
                <w:bCs/>
                <w:i/>
                <w:sz w:val="24"/>
                <w:szCs w:val="24"/>
              </w:rPr>
              <w:t>Nauczyciel, wychowawca, pedagog. Szkolne wyzwania</w:t>
            </w:r>
            <w:r>
              <w:rPr>
                <w:rFonts w:ascii="Corbel" w:hAnsi="Corbel"/>
                <w:bCs/>
                <w:sz w:val="24"/>
                <w:szCs w:val="24"/>
              </w:rPr>
              <w:t>, Kielce 2013.</w:t>
            </w:r>
            <w:r>
              <w:rPr>
                <w:rFonts w:ascii="Corbel" w:hAnsi="Corbel"/>
                <w:bCs/>
                <w:i/>
                <w:sz w:val="24"/>
                <w:szCs w:val="24"/>
              </w:rPr>
              <w:t xml:space="preserve"> </w:t>
            </w:r>
          </w:p>
          <w:p w14:paraId="393970EC" w14:textId="77777777" w:rsidR="00BB6F89" w:rsidRDefault="00BB6F8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Sałasiński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M.,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Badziukiewicz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B., </w:t>
            </w:r>
            <w:r>
              <w:rPr>
                <w:rFonts w:ascii="Corbel" w:hAnsi="Corbel"/>
                <w:i/>
                <w:sz w:val="24"/>
                <w:szCs w:val="24"/>
              </w:rPr>
              <w:t>Vademecum pedagoga szkolnego</w:t>
            </w:r>
            <w:r>
              <w:rPr>
                <w:rFonts w:ascii="Corbel" w:hAnsi="Corbel"/>
                <w:sz w:val="24"/>
                <w:szCs w:val="24"/>
              </w:rPr>
              <w:t>, Warszawa 2003.</w:t>
            </w:r>
          </w:p>
          <w:p w14:paraId="6BADD032" w14:textId="77777777" w:rsidR="00BB6F89" w:rsidRDefault="00BB6F8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Sowisło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M., </w:t>
            </w:r>
            <w:r>
              <w:rPr>
                <w:rFonts w:ascii="Corbel" w:hAnsi="Corbel"/>
                <w:i/>
                <w:sz w:val="24"/>
                <w:szCs w:val="24"/>
              </w:rPr>
              <w:t>O warsztacie pracy nauczyciela-wychowawcy</w:t>
            </w:r>
            <w:r>
              <w:rPr>
                <w:rFonts w:ascii="Corbel" w:hAnsi="Corbel"/>
                <w:sz w:val="24"/>
                <w:szCs w:val="24"/>
              </w:rPr>
              <w:t>, Kraków 2003.</w:t>
            </w:r>
          </w:p>
        </w:tc>
      </w:tr>
      <w:tr w:rsidR="00BB6F89" w14:paraId="09BFA5EE" w14:textId="77777777" w:rsidTr="00BB6F89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D88F" w14:textId="77777777" w:rsidR="00BB6F89" w:rsidRDefault="00BB6F8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Literatura uzupełniająca: </w:t>
            </w:r>
          </w:p>
          <w:p w14:paraId="0AAA99F4" w14:textId="77777777" w:rsidR="00BB6F89" w:rsidRDefault="00BB6F8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</w:p>
          <w:p w14:paraId="4DE0DB5D" w14:textId="77777777" w:rsidR="00BB6F89" w:rsidRDefault="00BB6F8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Dambach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K. E., </w:t>
            </w:r>
            <w:r>
              <w:rPr>
                <w:rFonts w:ascii="Corbel" w:hAnsi="Corbel"/>
                <w:i/>
                <w:sz w:val="24"/>
                <w:szCs w:val="24"/>
              </w:rPr>
              <w:t>Odwaga cywilna a przemoc w szkole. Scenariusze godzin wychowawczych</w:t>
            </w:r>
            <w:r>
              <w:rPr>
                <w:rFonts w:ascii="Corbel" w:hAnsi="Corbel"/>
                <w:sz w:val="24"/>
                <w:szCs w:val="24"/>
              </w:rPr>
              <w:t>, Gdańsk 2008.</w:t>
            </w:r>
          </w:p>
          <w:p w14:paraId="464C61B1" w14:textId="77777777" w:rsidR="00BB6F89" w:rsidRDefault="00BB6F8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Hart S.,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Price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Cohen C.,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Farell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Erickson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M.,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Flekkoy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i/>
                <w:sz w:val="24"/>
                <w:szCs w:val="24"/>
              </w:rPr>
              <w:t>Prawa dzieci w edukacji</w:t>
            </w:r>
            <w:r>
              <w:rPr>
                <w:rFonts w:ascii="Corbel" w:hAnsi="Corbel"/>
                <w:sz w:val="24"/>
                <w:szCs w:val="24"/>
              </w:rPr>
              <w:t>, Gdańsk 2006.</w:t>
            </w:r>
          </w:p>
          <w:p w14:paraId="7B4C9425" w14:textId="77777777" w:rsidR="00BB6F89" w:rsidRDefault="00BB6F89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Christopher C. J.,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Nauczyciel – rodzic. Skuteczne porozumiewanie się</w:t>
            </w:r>
            <w:r>
              <w:rPr>
                <w:rFonts w:ascii="Corbel" w:hAnsi="Corbel"/>
                <w:sz w:val="24"/>
                <w:szCs w:val="24"/>
              </w:rPr>
              <w:t>, Gdańsk 2004.</w:t>
            </w:r>
          </w:p>
          <w:p w14:paraId="43DC4F45" w14:textId="77777777" w:rsidR="00BB6F89" w:rsidRDefault="00BB6F8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Dambach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K. E., </w:t>
            </w:r>
            <w:proofErr w:type="spellStart"/>
            <w:r>
              <w:rPr>
                <w:rFonts w:ascii="Corbel" w:hAnsi="Corbel"/>
                <w:i/>
                <w:sz w:val="24"/>
                <w:szCs w:val="24"/>
              </w:rPr>
              <w:t>Mobbing</w:t>
            </w:r>
            <w:proofErr w:type="spellEnd"/>
            <w:r>
              <w:rPr>
                <w:rFonts w:ascii="Corbel" w:hAnsi="Corbel"/>
                <w:i/>
                <w:sz w:val="24"/>
                <w:szCs w:val="24"/>
              </w:rPr>
              <w:t xml:space="preserve"> w szkole. Jak zapobiegać przemocy grupowej</w:t>
            </w:r>
            <w:r>
              <w:rPr>
                <w:rFonts w:ascii="Corbel" w:hAnsi="Corbel"/>
                <w:sz w:val="24"/>
                <w:szCs w:val="24"/>
              </w:rPr>
              <w:t>, Gdańsk 2003.</w:t>
            </w:r>
          </w:p>
          <w:p w14:paraId="75D9DF68" w14:textId="77777777" w:rsidR="00BB6F89" w:rsidRDefault="00BB6F89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MacKenzie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R. J., </w:t>
            </w:r>
            <w:r>
              <w:rPr>
                <w:rFonts w:ascii="Corbel" w:hAnsi="Corbel"/>
                <w:i/>
                <w:sz w:val="24"/>
                <w:szCs w:val="24"/>
              </w:rPr>
              <w:t>Kiedy pozwolić, kiedy zabronić w klasie</w:t>
            </w:r>
            <w:r>
              <w:rPr>
                <w:rFonts w:ascii="Corbel" w:hAnsi="Corbel"/>
                <w:sz w:val="24"/>
                <w:szCs w:val="24"/>
              </w:rPr>
              <w:t>, Gdańsk 2008.</w:t>
            </w:r>
          </w:p>
          <w:p w14:paraId="425C94B6" w14:textId="77777777" w:rsidR="00BB6F89" w:rsidRDefault="00BB6F89">
            <w:pPr>
              <w:pStyle w:val="Tekstpodstawowy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MacKenzie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R. J., </w:t>
            </w:r>
            <w:r>
              <w:rPr>
                <w:rFonts w:ascii="Corbel" w:hAnsi="Corbel"/>
                <w:i/>
                <w:sz w:val="24"/>
                <w:szCs w:val="24"/>
              </w:rPr>
              <w:t>Kiedy pozwolić? Kiedy zabronić? Łagodnie, konsekwentnie, z szacunkiem</w:t>
            </w:r>
            <w:r>
              <w:rPr>
                <w:rFonts w:ascii="Corbel" w:hAnsi="Corbel"/>
                <w:sz w:val="24"/>
                <w:szCs w:val="24"/>
              </w:rPr>
              <w:t>, Sopot 2013.</w:t>
            </w:r>
          </w:p>
          <w:p w14:paraId="74C1F4BD" w14:textId="77777777" w:rsidR="00BB6F89" w:rsidRDefault="00BB6F8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Paszkiewicz A., Łobacz M., </w:t>
            </w:r>
            <w:r>
              <w:rPr>
                <w:rFonts w:ascii="Corbel" w:hAnsi="Corbel"/>
                <w:i/>
                <w:sz w:val="24"/>
                <w:szCs w:val="24"/>
              </w:rPr>
              <w:t>Uczeń o specjalnych potrzebach wychowawczych w klasie szkolnej</w:t>
            </w:r>
            <w:r>
              <w:rPr>
                <w:rFonts w:ascii="Corbel" w:hAnsi="Corbel"/>
                <w:sz w:val="24"/>
                <w:szCs w:val="24"/>
              </w:rPr>
              <w:t>, Warszawa 2013</w:t>
            </w:r>
          </w:p>
          <w:p w14:paraId="4FD6E2B5" w14:textId="77777777" w:rsidR="00BB6F89" w:rsidRDefault="00BB6F8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Prawa i wolności człowieka. Scenariusze lekcji dla szkół podstawowych i średnich</w:t>
            </w:r>
            <w:r>
              <w:rPr>
                <w:rFonts w:ascii="Corbel" w:hAnsi="Corbel"/>
                <w:sz w:val="24"/>
                <w:szCs w:val="24"/>
              </w:rPr>
              <w:t>, red. E. Stawowy, Kraków 1997.</w:t>
            </w:r>
          </w:p>
          <w:p w14:paraId="01C410E6" w14:textId="77777777" w:rsidR="00BB6F89" w:rsidRDefault="00BB6F8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Słysz A.,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Arcimowicz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B., </w:t>
            </w:r>
            <w:r>
              <w:rPr>
                <w:rFonts w:ascii="Corbel" w:hAnsi="Corbel"/>
                <w:i/>
                <w:sz w:val="24"/>
                <w:szCs w:val="24"/>
              </w:rPr>
              <w:t>Przyjaciele w Internecie</w:t>
            </w:r>
            <w:r>
              <w:rPr>
                <w:rFonts w:ascii="Corbel" w:hAnsi="Corbel"/>
                <w:sz w:val="24"/>
                <w:szCs w:val="24"/>
              </w:rPr>
              <w:t>, Gdańsk 2009.</w:t>
            </w:r>
          </w:p>
          <w:p w14:paraId="59C9048C" w14:textId="77777777" w:rsidR="00BB6F89" w:rsidRDefault="00BB6F8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Uzależnienia wśród dzieci i młodzieży. Wybrane problemy</w:t>
            </w:r>
            <w:r>
              <w:rPr>
                <w:rFonts w:ascii="Corbel" w:hAnsi="Corbel"/>
                <w:sz w:val="24"/>
                <w:szCs w:val="24"/>
              </w:rPr>
              <w:t xml:space="preserve">, red. W. Walc, Rzeszów 2016. </w:t>
            </w:r>
          </w:p>
          <w:p w14:paraId="0FC04329" w14:textId="77777777" w:rsidR="00BB6F89" w:rsidRDefault="00BB6F89">
            <w:pPr>
              <w:spacing w:after="0" w:line="240" w:lineRule="auto"/>
              <w:jc w:val="both"/>
              <w:rPr>
                <w:rFonts w:ascii="Corbel" w:hAnsi="Corbel"/>
                <w:iCs/>
                <w:sz w:val="24"/>
                <w:szCs w:val="24"/>
              </w:rPr>
            </w:pPr>
            <w:r>
              <w:rPr>
                <w:rFonts w:ascii="Corbel" w:hAnsi="Corbel"/>
                <w:i/>
                <w:iCs/>
                <w:sz w:val="24"/>
                <w:szCs w:val="24"/>
              </w:rPr>
              <w:t>Zagrożenia dla rozwoju współczesnej młodzieży</w:t>
            </w:r>
            <w:r>
              <w:rPr>
                <w:rFonts w:ascii="Corbel" w:hAnsi="Corbel"/>
                <w:iCs/>
                <w:sz w:val="24"/>
                <w:szCs w:val="24"/>
              </w:rPr>
              <w:t>, red. W. Walc, Rzeszów 2015.</w:t>
            </w:r>
          </w:p>
          <w:p w14:paraId="5DDD2D45" w14:textId="77777777" w:rsidR="00BB6F89" w:rsidRDefault="00BB6F89">
            <w:pPr>
              <w:spacing w:after="0" w:line="240" w:lineRule="auto"/>
              <w:jc w:val="both"/>
              <w:rPr>
                <w:rFonts w:ascii="Corbel" w:hAnsi="Corbel"/>
                <w:iCs/>
                <w:sz w:val="24"/>
                <w:szCs w:val="24"/>
              </w:rPr>
            </w:pPr>
            <w:r>
              <w:rPr>
                <w:rFonts w:ascii="Corbel" w:hAnsi="Corbel"/>
                <w:i/>
                <w:iCs/>
                <w:sz w:val="24"/>
                <w:szCs w:val="24"/>
              </w:rPr>
              <w:t>Uzależnienia wśród dzieci i młodzieży. Wybrane problemy</w:t>
            </w:r>
            <w:r>
              <w:rPr>
                <w:rFonts w:ascii="Corbel" w:hAnsi="Corbel"/>
                <w:iCs/>
                <w:sz w:val="24"/>
                <w:szCs w:val="24"/>
              </w:rPr>
              <w:t xml:space="preserve">, red. W. Walc, Rzeszów 2016. </w:t>
            </w:r>
          </w:p>
          <w:p w14:paraId="091EA4CF" w14:textId="77777777" w:rsidR="00BB6F89" w:rsidRDefault="00BB6F89">
            <w:pPr>
              <w:spacing w:after="0" w:line="240" w:lineRule="auto"/>
              <w:jc w:val="both"/>
              <w:rPr>
                <w:rFonts w:ascii="Corbel" w:hAnsi="Corbel"/>
                <w:iCs/>
                <w:sz w:val="24"/>
                <w:szCs w:val="24"/>
              </w:rPr>
            </w:pPr>
            <w:r>
              <w:rPr>
                <w:rFonts w:ascii="Corbel" w:hAnsi="Corbel"/>
                <w:i/>
                <w:iCs/>
                <w:sz w:val="24"/>
                <w:szCs w:val="24"/>
              </w:rPr>
              <w:t>Opieka, pomoc, wsparcie w edukacyjnej rzeczywistości. Potrzeby i działania</w:t>
            </w:r>
            <w:r>
              <w:rPr>
                <w:rFonts w:ascii="Corbel" w:hAnsi="Corbel"/>
                <w:iCs/>
                <w:sz w:val="24"/>
                <w:szCs w:val="24"/>
              </w:rPr>
              <w:t>, red. W. Walc, Rzeszów 2019.</w:t>
            </w:r>
          </w:p>
          <w:p w14:paraId="77A54C86" w14:textId="77777777" w:rsidR="00BB6F89" w:rsidRDefault="00BB6F8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Wychowawcza rola szkoły</w:t>
            </w:r>
            <w:r>
              <w:rPr>
                <w:rFonts w:ascii="Corbel" w:hAnsi="Corbel"/>
                <w:sz w:val="24"/>
                <w:szCs w:val="24"/>
              </w:rPr>
              <w:t xml:space="preserve">, red. J.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Kirenko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, T.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Zubrzycka-Maciąg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, D. 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>Wosik-Kawala, Lublin 2012.</w:t>
            </w:r>
          </w:p>
          <w:p w14:paraId="1B759AC8" w14:textId="77777777" w:rsidR="00BB6F89" w:rsidRDefault="00BB6F8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i/>
                <w:sz w:val="24"/>
                <w:szCs w:val="24"/>
              </w:rPr>
              <w:t>Zagrożenia dla rozwoju współczesnej młodzieży</w:t>
            </w:r>
            <w:r>
              <w:rPr>
                <w:rFonts w:ascii="Corbel" w:hAnsi="Corbel"/>
                <w:sz w:val="24"/>
                <w:szCs w:val="24"/>
              </w:rPr>
              <w:t>, red. W. Walc, Rzeszów 2015.</w:t>
            </w:r>
          </w:p>
        </w:tc>
      </w:tr>
    </w:tbl>
    <w:p w14:paraId="184D4294" w14:textId="77777777" w:rsidR="00BB6F89" w:rsidRDefault="00BB6F89" w:rsidP="00BB6F89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66FFD432" w14:textId="77777777" w:rsidR="00BB6F89" w:rsidRDefault="00BB6F89" w:rsidP="00BB6F89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7F7C7759" w14:textId="77777777" w:rsidR="00BB6F89" w:rsidRDefault="00BB6F89" w:rsidP="00BB6F89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zCs w:val="24"/>
        </w:rPr>
        <w:t>Akceptacja Kierownika Jednostki lub osoby upoważnionej</w:t>
      </w:r>
    </w:p>
    <w:p w14:paraId="64FB94D4" w14:textId="77777777" w:rsidR="001546A5" w:rsidRDefault="001546A5"/>
    <w:sectPr w:rsidR="00154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63FC8A" w14:textId="77777777" w:rsidR="00377EE7" w:rsidRDefault="00377EE7" w:rsidP="00BB6F89">
      <w:pPr>
        <w:spacing w:after="0" w:line="240" w:lineRule="auto"/>
      </w:pPr>
      <w:r>
        <w:separator/>
      </w:r>
    </w:p>
  </w:endnote>
  <w:endnote w:type="continuationSeparator" w:id="0">
    <w:p w14:paraId="0A167C33" w14:textId="77777777" w:rsidR="00377EE7" w:rsidRDefault="00377EE7" w:rsidP="00BB6F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96A5D9" w14:textId="77777777" w:rsidR="00377EE7" w:rsidRDefault="00377EE7" w:rsidP="00BB6F89">
      <w:pPr>
        <w:spacing w:after="0" w:line="240" w:lineRule="auto"/>
      </w:pPr>
      <w:r>
        <w:separator/>
      </w:r>
    </w:p>
  </w:footnote>
  <w:footnote w:type="continuationSeparator" w:id="0">
    <w:p w14:paraId="062A6821" w14:textId="77777777" w:rsidR="00377EE7" w:rsidRDefault="00377EE7" w:rsidP="00BB6F89">
      <w:pPr>
        <w:spacing w:after="0" w:line="240" w:lineRule="auto"/>
      </w:pPr>
      <w:r>
        <w:continuationSeparator/>
      </w:r>
    </w:p>
  </w:footnote>
  <w:footnote w:id="1">
    <w:p w14:paraId="6F15CA1D" w14:textId="77777777" w:rsidR="00BB6F89" w:rsidRDefault="00BB6F89" w:rsidP="00BB6F89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F89"/>
    <w:rsid w:val="001546A5"/>
    <w:rsid w:val="00245A1E"/>
    <w:rsid w:val="00377EE7"/>
    <w:rsid w:val="004746E2"/>
    <w:rsid w:val="009A0778"/>
    <w:rsid w:val="009B2AC3"/>
    <w:rsid w:val="00A07DFD"/>
    <w:rsid w:val="00BB6F89"/>
    <w:rsid w:val="00C71677"/>
    <w:rsid w:val="00DC15F5"/>
    <w:rsid w:val="00DD14C3"/>
    <w:rsid w:val="00DF3598"/>
    <w:rsid w:val="00E35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0B3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B6F89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6F8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6F89"/>
    <w:rPr>
      <w:rFonts w:ascii="Calibri" w:eastAsia="Calibri" w:hAnsi="Calibri"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B6F8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B6F89"/>
    <w:rPr>
      <w:rFonts w:ascii="Calibri" w:eastAsia="Calibri" w:hAnsi="Calibri" w:cs="Times New Roman"/>
    </w:rPr>
  </w:style>
  <w:style w:type="paragraph" w:styleId="Bezodstpw">
    <w:name w:val="No Spacing"/>
    <w:uiPriority w:val="1"/>
    <w:qFormat/>
    <w:rsid w:val="00BB6F89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BB6F89"/>
    <w:pPr>
      <w:ind w:left="720"/>
      <w:contextualSpacing/>
    </w:pPr>
  </w:style>
  <w:style w:type="paragraph" w:customStyle="1" w:styleId="Punktygwne">
    <w:name w:val="Punkty główne"/>
    <w:basedOn w:val="Normalny"/>
    <w:rsid w:val="00BB6F89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BB6F89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BB6F89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BB6F89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BB6F89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BB6F89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BB6F8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B6F89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6F8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6F89"/>
    <w:rPr>
      <w:rFonts w:ascii="Calibri" w:eastAsia="Calibri" w:hAnsi="Calibri"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B6F8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B6F89"/>
    <w:rPr>
      <w:rFonts w:ascii="Calibri" w:eastAsia="Calibri" w:hAnsi="Calibri" w:cs="Times New Roman"/>
    </w:rPr>
  </w:style>
  <w:style w:type="paragraph" w:styleId="Bezodstpw">
    <w:name w:val="No Spacing"/>
    <w:uiPriority w:val="1"/>
    <w:qFormat/>
    <w:rsid w:val="00BB6F89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BB6F89"/>
    <w:pPr>
      <w:ind w:left="720"/>
      <w:contextualSpacing/>
    </w:pPr>
  </w:style>
  <w:style w:type="paragraph" w:customStyle="1" w:styleId="Punktygwne">
    <w:name w:val="Punkty główne"/>
    <w:basedOn w:val="Normalny"/>
    <w:rsid w:val="00BB6F89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BB6F89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BB6F89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BB6F89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BB6F89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BB6F89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BB6F8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87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4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1247</Words>
  <Characters>7486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</dc:creator>
  <cp:lastModifiedBy>Justyna</cp:lastModifiedBy>
  <cp:revision>5</cp:revision>
  <dcterms:created xsi:type="dcterms:W3CDTF">2024-09-28T13:11:00Z</dcterms:created>
  <dcterms:modified xsi:type="dcterms:W3CDTF">2025-04-14T19:56:00Z</dcterms:modified>
</cp:coreProperties>
</file>